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Attovia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3,207,138.00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3,207,138.00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3,207,138.00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3,207,138.00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3,207,138.00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3,207,138.00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3,207,138.00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3,207,138.00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3,207,138.00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Attovia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1091 Industrial Road, Suite 310, San Carlos, CA 94070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3,207,138</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7.45%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3,207,138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3,207,138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August 12, 2026, is incorporated by reference to items (5) - (9) and (11) of the cover page of the respective Reporting Person. The amount beneficially owned by each Reporting Person is determined using 43,029,017 shares, calculated using 43,029,017 Common Stock outstanding as of August 5, 2026, according to the issuer's Prospectus filed with the SEC on August 5,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12,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1354</Words>
  <Characters>7040</Characters>
  <CharactersWithSpaces>8343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